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u w:val="single"/>
          <w:rtl w:val="0"/>
        </w:rPr>
        <w:t xml:space="preserve">Conférence D. Delignières - 11-03-2016</w:t>
        <w:br w:type="textWrapping"/>
      </w: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Place de l’EPS dans l’éducation à la citoyenneté</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place grandit avec les nouveaux programmes, et elle est extrêmement liée à la compétence. </w:t>
      </w:r>
    </w:p>
    <w:p w:rsidR="00000000" w:rsidDel="00000000" w:rsidP="00000000" w:rsidRDefault="00000000" w:rsidRPr="00000000" w14:paraId="00000006">
      <w:pPr>
        <w:rPr/>
      </w:pPr>
      <w:r w:rsidDel="00000000" w:rsidR="00000000" w:rsidRPr="00000000">
        <w:rPr>
          <w:rtl w:val="0"/>
        </w:rPr>
        <w:t xml:space="preserve">Finalité de l’EPS DEPUIS 2000   - </w:t>
      </w:r>
    </w:p>
    <w:p w:rsidR="00000000" w:rsidDel="00000000" w:rsidP="00000000" w:rsidRDefault="00000000" w:rsidRPr="00000000" w14:paraId="00000007">
      <w:pPr>
        <w:rPr/>
      </w:pPr>
      <w:r w:rsidDel="00000000" w:rsidR="00000000" w:rsidRPr="00000000">
        <w:rPr>
          <w:rtl w:val="0"/>
        </w:rPr>
        <w:t xml:space="preserve">Les éducations à …… -</w:t>
      </w:r>
    </w:p>
    <w:p w:rsidR="00000000" w:rsidDel="00000000" w:rsidP="00000000" w:rsidRDefault="00000000" w:rsidRPr="00000000" w14:paraId="00000008">
      <w:pPr>
        <w:rPr/>
      </w:pPr>
      <w:r w:rsidDel="00000000" w:rsidR="00000000" w:rsidRPr="00000000">
        <w:rPr>
          <w:rtl w:val="0"/>
        </w:rPr>
        <w:t xml:space="preserve">De l’éducation motrice à l’éducation sportive.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Eduquer et instruire</w:t>
      </w:r>
    </w:p>
    <w:p w:rsidR="00000000" w:rsidDel="00000000" w:rsidP="00000000" w:rsidRDefault="00000000" w:rsidRPr="00000000" w14:paraId="0000000B">
      <w:pPr>
        <w:rPr/>
      </w:pPr>
      <w:r w:rsidDel="00000000" w:rsidR="00000000" w:rsidRPr="00000000">
        <w:rPr>
          <w:rtl w:val="0"/>
        </w:rPr>
        <w:t xml:space="preserve">Quelle définition ? M. Kordjani, transmission de connaissances  et éducation, relève des parents, mais les enseignants sont surtout là pour faire respecter les règles de fonctionnement en collectivité.</w:t>
      </w:r>
    </w:p>
    <w:p w:rsidR="00000000" w:rsidDel="00000000" w:rsidP="00000000" w:rsidRDefault="00000000" w:rsidRPr="00000000" w14:paraId="0000000C">
      <w:pPr>
        <w:rPr/>
      </w:pPr>
      <w:r w:rsidDel="00000000" w:rsidR="00000000" w:rsidRPr="00000000">
        <w:rPr>
          <w:rtl w:val="0"/>
        </w:rPr>
        <w:t xml:space="preserve">Peut-on réellement séparer les valeurs et les savoirs ?</w:t>
      </w:r>
    </w:p>
    <w:p w:rsidR="00000000" w:rsidDel="00000000" w:rsidP="00000000" w:rsidRDefault="00000000" w:rsidRPr="00000000" w14:paraId="0000000D">
      <w:pPr>
        <w:rPr/>
      </w:pPr>
      <w:r w:rsidDel="00000000" w:rsidR="00000000" w:rsidRPr="00000000">
        <w:rPr>
          <w:rtl w:val="0"/>
        </w:rPr>
        <w:t xml:space="preserve">Plusieurs réponses : les savoirs sélectionnés sont toujours porteurs de valeurs, l’EPS y est donc bien placée. Car on s’inscrit dans un projet communautaire, capacité à s’y intégrer, la citoyenneté ne peut exister sans but.</w:t>
      </w:r>
    </w:p>
    <w:p w:rsidR="00000000" w:rsidDel="00000000" w:rsidP="00000000" w:rsidRDefault="00000000" w:rsidRPr="00000000" w14:paraId="0000000E">
      <w:pPr>
        <w:rPr/>
      </w:pPr>
      <w:r w:rsidDel="00000000" w:rsidR="00000000" w:rsidRPr="00000000">
        <w:rPr>
          <w:rtl w:val="0"/>
        </w:rPr>
        <w:t xml:space="preserve">= vivre ensemble et qu’est ce qu’on en fait.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Quand on construit les compétences en situations complexes, sur du temps long, on s’inscrit dans le projet qui va clôturer le temps, donc on reconstruit dans le cadre scolaire une situation sociale.</w:t>
      </w:r>
    </w:p>
    <w:p w:rsidR="00000000" w:rsidDel="00000000" w:rsidP="00000000" w:rsidRDefault="00000000" w:rsidRPr="00000000" w14:paraId="00000011">
      <w:pPr>
        <w:rPr/>
      </w:pPr>
      <w:r w:rsidDel="00000000" w:rsidR="00000000" w:rsidRPr="00000000">
        <w:rPr>
          <w:rtl w:val="0"/>
        </w:rPr>
        <w:t xml:space="preserve">L’école de la république a été fondée sur une homogénéisation des savoirs et le fond culturel.</w:t>
      </w:r>
    </w:p>
    <w:p w:rsidR="00000000" w:rsidDel="00000000" w:rsidP="00000000" w:rsidRDefault="00000000" w:rsidRPr="00000000" w14:paraId="00000012">
      <w:pPr>
        <w:rPr/>
      </w:pPr>
      <w:r w:rsidDel="00000000" w:rsidR="00000000" w:rsidRPr="00000000">
        <w:rPr>
          <w:rtl w:val="0"/>
        </w:rPr>
        <w:t xml:space="preserve">L’éducation morale n’est pas une nouveauté…</w:t>
      </w:r>
    </w:p>
    <w:p w:rsidR="00000000" w:rsidDel="00000000" w:rsidP="00000000" w:rsidRDefault="00000000" w:rsidRPr="00000000" w14:paraId="00000013">
      <w:pPr>
        <w:rPr/>
      </w:pPr>
      <w:r w:rsidDel="00000000" w:rsidR="00000000" w:rsidRPr="00000000">
        <w:rPr>
          <w:rtl w:val="0"/>
        </w:rPr>
        <w:t xml:space="preserve">L’école républicaine doit donc éduquer (comprendre les valeurs).</w:t>
      </w:r>
    </w:p>
    <w:p w:rsidR="00000000" w:rsidDel="00000000" w:rsidP="00000000" w:rsidRDefault="00000000" w:rsidRPr="00000000" w14:paraId="00000014">
      <w:pPr>
        <w:rPr/>
      </w:pPr>
      <w:r w:rsidDel="00000000" w:rsidR="00000000" w:rsidRPr="00000000">
        <w:rPr>
          <w:rtl w:val="0"/>
        </w:rPr>
        <w:t xml:space="preserve">L’école doit éduquer, sans être en conflit avec l’éducation des familles, c’est l’école qui doit gagner.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Comment les finalités de l’EPS ont petit à petit intégré cette perspective</w:t>
      </w:r>
    </w:p>
    <w:p w:rsidR="00000000" w:rsidDel="00000000" w:rsidP="00000000" w:rsidRDefault="00000000" w:rsidRPr="00000000" w14:paraId="00000017">
      <w:pPr>
        <w:rPr/>
      </w:pPr>
      <w:r w:rsidDel="00000000" w:rsidR="00000000" w:rsidRPr="00000000">
        <w:rPr>
          <w:rtl w:val="0"/>
        </w:rPr>
        <w:t xml:space="preserve">Depuis longtemps, on dit que l’EP socialise surtout dans les AP collectives. Classification de Parlebas,</w:t>
      </w:r>
    </w:p>
    <w:p w:rsidR="00000000" w:rsidDel="00000000" w:rsidP="00000000" w:rsidRDefault="00000000" w:rsidRPr="00000000" w14:paraId="00000018">
      <w:pPr>
        <w:rPr/>
      </w:pPr>
      <w:r w:rsidDel="00000000" w:rsidR="00000000" w:rsidRPr="00000000">
        <w:rPr>
          <w:rtl w:val="0"/>
        </w:rPr>
        <w:t xml:space="preserve">Alors qu’en fait toutes les AP sont socialisantes</w:t>
      </w:r>
    </w:p>
    <w:p w:rsidR="00000000" w:rsidDel="00000000" w:rsidP="00000000" w:rsidRDefault="00000000" w:rsidRPr="00000000" w14:paraId="00000019">
      <w:pPr>
        <w:rPr/>
      </w:pPr>
      <w:r w:rsidDel="00000000" w:rsidR="00000000" w:rsidRPr="00000000">
        <w:rPr>
          <w:rtl w:val="0"/>
        </w:rPr>
        <w:t xml:space="preserve">En 67 les sports collectifs socialisent, mais dès les années 1980, les préoccupations nouvelles, l’éducation à la santé (Mérand et Dhellemmes) et les commissions Jean Eisenbeis… Commission éducation à la sécurité.</w:t>
      </w:r>
    </w:p>
    <w:p w:rsidR="00000000" w:rsidDel="00000000" w:rsidP="00000000" w:rsidRDefault="00000000" w:rsidRPr="00000000" w14:paraId="0000001A">
      <w:pPr>
        <w:rPr/>
      </w:pPr>
      <w:r w:rsidDel="00000000" w:rsidR="00000000" w:rsidRPr="00000000">
        <w:rPr>
          <w:rtl w:val="0"/>
        </w:rPr>
        <w:t xml:space="preserve">Santé, citoyenneté, sécurité… Tout est lié</w:t>
      </w:r>
    </w:p>
    <w:p w:rsidR="00000000" w:rsidDel="00000000" w:rsidP="00000000" w:rsidRDefault="00000000" w:rsidRPr="00000000" w14:paraId="0000001B">
      <w:pPr>
        <w:rPr/>
      </w:pPr>
      <w:r w:rsidDel="00000000" w:rsidR="00000000" w:rsidRPr="00000000">
        <w:rPr>
          <w:rtl w:val="0"/>
        </w:rPr>
        <w:t xml:space="preserve">En 1996, juste une allusion,</w:t>
      </w:r>
    </w:p>
    <w:p w:rsidR="00000000" w:rsidDel="00000000" w:rsidP="00000000" w:rsidRDefault="00000000" w:rsidRPr="00000000" w14:paraId="0000001C">
      <w:pPr>
        <w:rPr/>
      </w:pPr>
      <w:r w:rsidDel="00000000" w:rsidR="00000000" w:rsidRPr="00000000">
        <w:rPr>
          <w:rtl w:val="0"/>
        </w:rPr>
        <w:t xml:space="preserve">Mais savoir gérer sa vie ….. 2000. Qui met de côté la citoyenneté.</w:t>
      </w:r>
    </w:p>
    <w:p w:rsidR="00000000" w:rsidDel="00000000" w:rsidP="00000000" w:rsidRDefault="00000000" w:rsidRPr="00000000" w14:paraId="0000001D">
      <w:pPr>
        <w:rPr/>
      </w:pPr>
      <w:r w:rsidDel="00000000" w:rsidR="00000000" w:rsidRPr="00000000">
        <w:rPr>
          <w:rtl w:val="0"/>
        </w:rPr>
        <w:t xml:space="preserve">Rupture au lycée en 2000 (comme pour les compétences). G.Klein, universitaire et non IG pour l’écriture des programmes. Donc nouvelle finalité ultime : construire un citoyen lucide, cultivé et autonome, cette finalité sera retrouvée de manière récurrente dans tous les programmes.</w:t>
      </w:r>
    </w:p>
    <w:p w:rsidR="00000000" w:rsidDel="00000000" w:rsidP="00000000" w:rsidRDefault="00000000" w:rsidRPr="00000000" w14:paraId="0000001E">
      <w:pPr>
        <w:rPr/>
      </w:pPr>
      <w:r w:rsidDel="00000000" w:rsidR="00000000" w:rsidRPr="00000000">
        <w:rPr>
          <w:rtl w:val="0"/>
        </w:rPr>
        <w:t xml:space="preserve">Gérer sa vie physique, son développement moteur et culturel deviennent des objectifs…</w:t>
      </w:r>
    </w:p>
    <w:p w:rsidR="00000000" w:rsidDel="00000000" w:rsidP="00000000" w:rsidRDefault="00000000" w:rsidRPr="00000000" w14:paraId="0000001F">
      <w:pPr>
        <w:rPr/>
      </w:pPr>
      <w:r w:rsidDel="00000000" w:rsidR="00000000" w:rsidRPr="00000000">
        <w:rPr>
          <w:rtl w:val="0"/>
        </w:rPr>
        <w:t xml:space="preserve">En 2000, et la finalité de la formation du citoyen.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u w:val="single"/>
          <w:rtl w:val="0"/>
        </w:rPr>
        <w:t xml:space="preserve">Quelques distinctions :</w:t>
      </w:r>
    </w:p>
    <w:p w:rsidR="00000000" w:rsidDel="00000000" w:rsidP="00000000" w:rsidRDefault="00000000" w:rsidRPr="00000000" w14:paraId="00000024">
      <w:pPr>
        <w:rPr/>
      </w:pPr>
      <w:r w:rsidDel="00000000" w:rsidR="00000000" w:rsidRPr="00000000">
        <w:rPr>
          <w:b w:val="1"/>
          <w:rtl w:val="0"/>
        </w:rPr>
        <w:t xml:space="preserve">Civilité </w:t>
      </w:r>
      <w:r w:rsidDel="00000000" w:rsidR="00000000" w:rsidRPr="00000000">
        <w:rPr>
          <w:rtl w:val="0"/>
        </w:rPr>
        <w:t xml:space="preserve">: respect des bienséances, règles de savoir vivre. Mais ce n’est pas la citoyenneté mais en fait partie.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Socialisation </w:t>
      </w:r>
      <w:r w:rsidDel="00000000" w:rsidR="00000000" w:rsidRPr="00000000">
        <w:rPr>
          <w:rtl w:val="0"/>
        </w:rPr>
        <w:t xml:space="preserve">: assimilation des comportements, valeurs, normes, rites, coutumes .. propre à l’environnement socioculturel</w:t>
      </w:r>
    </w:p>
    <w:p w:rsidR="00000000" w:rsidDel="00000000" w:rsidP="00000000" w:rsidRDefault="00000000" w:rsidRPr="00000000" w14:paraId="00000027">
      <w:pPr>
        <w:rPr/>
      </w:pPr>
      <w:r w:rsidDel="00000000" w:rsidR="00000000" w:rsidRPr="00000000">
        <w:rPr>
          <w:rtl w:val="0"/>
        </w:rPr>
        <w:t xml:space="preserve">Référence à Mauss :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Citoyenneté</w:t>
      </w:r>
    </w:p>
    <w:p w:rsidR="00000000" w:rsidDel="00000000" w:rsidP="00000000" w:rsidRDefault="00000000" w:rsidRPr="00000000" w14:paraId="0000002A">
      <w:pPr>
        <w:rPr/>
      </w:pPr>
      <w:r w:rsidDel="00000000" w:rsidR="00000000" w:rsidRPr="00000000">
        <w:rPr>
          <w:rtl w:val="0"/>
        </w:rPr>
        <w:t xml:space="preserve">Capacité à participer à un projet communautaire (Delignières et Garsault, 2004)</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Les éducations à …</w:t>
      </w:r>
    </w:p>
    <w:p w:rsidR="00000000" w:rsidDel="00000000" w:rsidP="00000000" w:rsidRDefault="00000000" w:rsidRPr="00000000" w14:paraId="0000002D">
      <w:pPr>
        <w:rPr/>
      </w:pPr>
      <w:r w:rsidDel="00000000" w:rsidR="00000000" w:rsidRPr="00000000">
        <w:rPr>
          <w:rtl w:val="0"/>
        </w:rPr>
        <w:t xml:space="preserve">Education à la santé – éducation à la sécurité  et Éducation à la //</w:t>
      </w:r>
    </w:p>
    <w:p w:rsidR="00000000" w:rsidDel="00000000" w:rsidP="00000000" w:rsidRDefault="00000000" w:rsidRPr="00000000" w14:paraId="0000002E">
      <w:pPr>
        <w:rPr/>
      </w:pPr>
      <w:r w:rsidDel="00000000" w:rsidR="00000000" w:rsidRPr="00000000">
        <w:rPr>
          <w:rtl w:val="0"/>
        </w:rPr>
        <w:t xml:space="preserve">L’EPS met-elle au service de ces « éducations à… »</w:t>
      </w:r>
    </w:p>
    <w:p w:rsidR="00000000" w:rsidDel="00000000" w:rsidP="00000000" w:rsidRDefault="00000000" w:rsidRPr="00000000" w14:paraId="0000002F">
      <w:pPr>
        <w:rPr/>
      </w:pPr>
      <w:r w:rsidDel="00000000" w:rsidR="00000000" w:rsidRPr="00000000">
        <w:rPr>
          <w:rtl w:val="0"/>
        </w:rPr>
        <w:t xml:space="preserve">Quel rôle des finalités de l’EPS ?</w:t>
      </w:r>
    </w:p>
    <w:p w:rsidR="00000000" w:rsidDel="00000000" w:rsidP="00000000" w:rsidRDefault="00000000" w:rsidRPr="00000000" w14:paraId="00000030">
      <w:pPr>
        <w:rPr/>
      </w:pPr>
      <w:r w:rsidDel="00000000" w:rsidR="00000000" w:rsidRPr="00000000">
        <w:rPr>
          <w:rtl w:val="0"/>
        </w:rPr>
        <w:t xml:space="preserve">Dans les nouveaux programmes, on ne parle plus du développement des ressources. Ce n’est plus une priorité.</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L’éducation motrice</w:t>
      </w:r>
    </w:p>
    <w:p w:rsidR="00000000" w:rsidDel="00000000" w:rsidP="00000000" w:rsidRDefault="00000000" w:rsidRPr="00000000" w14:paraId="00000033">
      <w:pPr>
        <w:rPr/>
      </w:pPr>
      <w:r w:rsidDel="00000000" w:rsidR="00000000" w:rsidRPr="00000000">
        <w:rPr>
          <w:rtl w:val="0"/>
        </w:rPr>
        <w:t xml:space="preserve">C’est le corps de l’élève et sa motricité qui sont au centre des préoccupations.</w:t>
      </w:r>
    </w:p>
    <w:p w:rsidR="00000000" w:rsidDel="00000000" w:rsidP="00000000" w:rsidRDefault="00000000" w:rsidRPr="00000000" w14:paraId="00000034">
      <w:pPr>
        <w:rPr/>
      </w:pPr>
      <w:r w:rsidDel="00000000" w:rsidR="00000000" w:rsidRPr="00000000">
        <w:rPr>
          <w:rtl w:val="0"/>
        </w:rPr>
        <w:t xml:space="preserve">L’éducation sportive : c’est la pratique qui donne du sens à l’EPS, plus que le corps qu’elle est censée développer,  / cf légitimité pour exister à l’école.</w:t>
      </w:r>
    </w:p>
    <w:p w:rsidR="00000000" w:rsidDel="00000000" w:rsidP="00000000" w:rsidRDefault="00000000" w:rsidRPr="00000000" w14:paraId="00000035">
      <w:pPr>
        <w:rPr/>
      </w:pPr>
      <w:r w:rsidDel="00000000" w:rsidR="00000000" w:rsidRPr="00000000">
        <w:rPr>
          <w:rtl w:val="0"/>
        </w:rPr>
        <w:t xml:space="preserve">L’EPS éduque en formant des pratiquants - reproduire à l ‘école toutes les caractéristiques des pratiques sociales. Il faut qu’il y ait un groupe et un projet.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Éduquer des groupes stables … car on s’identifie au groupe..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Mettre des élèves ensemble ne doit pas être considéré comme une contrainte…</w:t>
      </w:r>
    </w:p>
    <w:p w:rsidR="00000000" w:rsidDel="00000000" w:rsidP="00000000" w:rsidRDefault="00000000" w:rsidRPr="00000000" w14:paraId="0000003A">
      <w:pPr>
        <w:rPr/>
      </w:pPr>
      <w:bookmarkStart w:colFirst="0" w:colLast="0" w:name="_heading=h.gjdgxs" w:id="0"/>
      <w:bookmarkEnd w:id="0"/>
      <w:r w:rsidDel="00000000" w:rsidR="00000000" w:rsidRPr="00000000">
        <w:rPr>
          <w:rtl w:val="0"/>
        </w:rPr>
        <w:t xml:space="preserve">Mais comme un apprentissage.</w:t>
      </w:r>
    </w:p>
    <w:p w:rsidR="00000000" w:rsidDel="00000000" w:rsidP="00000000" w:rsidRDefault="00000000" w:rsidRPr="00000000" w14:paraId="0000003B">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0Tzo4wVlGNbs1zJnyEZ5btdpA==">AMUW2mXP//I0I+vOZgwMLIUCk/xGjGi7aaUQ7GbtFhbbOBJRgWAuaCkVWjisKpOOQ3MF1N2zh1HAfR0gXQTAHeT8MM7us2KJt0nWsb6HbrvJruhsvvznK1D4FtfbtghccsUmczL+VjXU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2016-03-11T17:10:00Z</dcterms:created>
  <dc:creator>Laure Julien</dc:creator>
</cp:coreProperties>
</file>